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2750" w14:textId="0D73C3B6" w:rsidR="00FE4057" w:rsidRPr="00360F94" w:rsidRDefault="00406282" w:rsidP="00360F94">
      <w:pPr>
        <w:spacing w:before="240" w:after="24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TERMO DE ELIMINAÇÃO DE DOCUMENTOS </w:t>
      </w:r>
      <w:r>
        <w:rPr>
          <w:rFonts w:ascii="Arial" w:eastAsia="Arial" w:hAnsi="Arial" w:cs="Arial"/>
        </w:rPr>
        <w:t xml:space="preserve"> </w:t>
      </w:r>
    </w:p>
    <w:p w14:paraId="3FCEFF21" w14:textId="42557F80" w:rsidR="00FE4057" w:rsidRPr="007C08DA" w:rsidRDefault="00406282">
      <w:pPr>
        <w:spacing w:before="240" w:after="240" w:line="360" w:lineRule="auto"/>
        <w:jc w:val="both"/>
        <w:rPr>
          <w:rFonts w:ascii="Arial" w:eastAsia="Arial" w:hAnsi="Arial" w:cs="Arial"/>
          <w:sz w:val="20"/>
        </w:rPr>
      </w:pPr>
      <w:r w:rsidRPr="007C08DA">
        <w:rPr>
          <w:rFonts w:ascii="Arial" w:eastAsia="Arial" w:hAnsi="Arial" w:cs="Arial"/>
          <w:sz w:val="20"/>
        </w:rPr>
        <w:t>Aos</w:t>
      </w:r>
      <w:r w:rsidR="00637AC7" w:rsidRPr="007C08DA">
        <w:rPr>
          <w:rFonts w:ascii="Arial" w:eastAsia="Arial" w:hAnsi="Arial" w:cs="Arial"/>
          <w:sz w:val="20"/>
        </w:rPr>
        <w:t xml:space="preserve"> </w:t>
      </w:r>
      <w:r w:rsidR="00E85B79" w:rsidRPr="002B419B">
        <w:rPr>
          <w:rFonts w:ascii="Arial" w:eastAsia="Arial" w:hAnsi="Arial" w:cs="Arial"/>
          <w:color w:val="FF0000"/>
          <w:sz w:val="20"/>
        </w:rPr>
        <w:t>sete</w:t>
      </w:r>
      <w:r w:rsidR="00B33D2A" w:rsidRPr="002B419B">
        <w:rPr>
          <w:rFonts w:ascii="Arial" w:eastAsia="Arial" w:hAnsi="Arial" w:cs="Arial"/>
          <w:color w:val="FF0000"/>
          <w:sz w:val="20"/>
        </w:rPr>
        <w:t xml:space="preserve"> dias de </w:t>
      </w:r>
      <w:r w:rsidR="00E85B79" w:rsidRPr="002B419B">
        <w:rPr>
          <w:rFonts w:ascii="Arial" w:eastAsia="Arial" w:hAnsi="Arial" w:cs="Arial"/>
          <w:color w:val="FF0000"/>
          <w:sz w:val="20"/>
        </w:rPr>
        <w:t>março</w:t>
      </w:r>
      <w:r w:rsidR="00B33D2A" w:rsidRPr="002B419B">
        <w:rPr>
          <w:rFonts w:ascii="Arial" w:eastAsia="Arial" w:hAnsi="Arial" w:cs="Arial"/>
          <w:color w:val="FF0000"/>
          <w:sz w:val="20"/>
        </w:rPr>
        <w:t xml:space="preserve"> de 2024</w:t>
      </w:r>
      <w:r w:rsidRPr="007C08DA">
        <w:rPr>
          <w:rFonts w:ascii="Arial" w:eastAsia="Arial" w:hAnsi="Arial" w:cs="Arial"/>
          <w:sz w:val="20"/>
        </w:rPr>
        <w:t xml:space="preserve">, a Agência de Defesa Agropecuária do Estado do Pará </w:t>
      </w:r>
      <w:r w:rsidR="00637AC7" w:rsidRPr="007C08DA">
        <w:rPr>
          <w:rFonts w:ascii="Arial" w:eastAsia="Arial" w:hAnsi="Arial" w:cs="Arial"/>
          <w:sz w:val="20"/>
        </w:rPr>
        <w:t>–</w:t>
      </w:r>
      <w:r w:rsidRPr="007C08DA">
        <w:rPr>
          <w:rFonts w:ascii="Arial" w:eastAsia="Arial" w:hAnsi="Arial" w:cs="Arial"/>
          <w:sz w:val="20"/>
        </w:rPr>
        <w:t xml:space="preserve"> ADEPARÁ</w:t>
      </w:r>
      <w:r w:rsidR="00637AC7" w:rsidRPr="007C08DA">
        <w:rPr>
          <w:rFonts w:ascii="Arial" w:eastAsia="Arial" w:hAnsi="Arial" w:cs="Arial"/>
          <w:sz w:val="20"/>
        </w:rPr>
        <w:t xml:space="preserve"> - </w:t>
      </w:r>
      <w:r w:rsidR="00637AC7" w:rsidRPr="00257AFE">
        <w:rPr>
          <w:rFonts w:ascii="Arial" w:eastAsia="Arial" w:hAnsi="Arial" w:cs="Arial"/>
          <w:b/>
          <w:color w:val="FF0000"/>
          <w:sz w:val="20"/>
        </w:rPr>
        <w:t xml:space="preserve">Gerência </w:t>
      </w:r>
      <w:r w:rsidR="00E85B79" w:rsidRPr="00257AFE">
        <w:rPr>
          <w:rFonts w:ascii="Arial" w:eastAsia="Arial" w:hAnsi="Arial" w:cs="Arial"/>
          <w:b/>
          <w:color w:val="FF0000"/>
          <w:sz w:val="20"/>
        </w:rPr>
        <w:t>de Carnes e Derivados/SIE</w:t>
      </w:r>
      <w:r w:rsidRPr="00257AFE">
        <w:rPr>
          <w:rFonts w:ascii="Arial" w:eastAsia="Arial" w:hAnsi="Arial" w:cs="Arial"/>
          <w:color w:val="FF0000"/>
          <w:sz w:val="20"/>
        </w:rPr>
        <w:t xml:space="preserve"> </w:t>
      </w:r>
      <w:r w:rsidRPr="007C08DA">
        <w:rPr>
          <w:rFonts w:ascii="Arial" w:eastAsia="Arial" w:hAnsi="Arial" w:cs="Arial"/>
          <w:sz w:val="20"/>
        </w:rPr>
        <w:t>em conformidade com os prazos definidos na Tabela de Temporalidade e Destinação de Documentos</w:t>
      </w:r>
      <w:r w:rsidR="002B75A4" w:rsidRPr="007C08DA">
        <w:rPr>
          <w:rFonts w:ascii="Arial" w:eastAsia="Arial" w:hAnsi="Arial" w:cs="Arial"/>
          <w:sz w:val="20"/>
        </w:rPr>
        <w:t xml:space="preserve"> </w:t>
      </w:r>
      <w:r w:rsidR="0023564A" w:rsidRPr="007C08DA">
        <w:rPr>
          <w:rFonts w:ascii="Arial" w:eastAsia="Arial" w:hAnsi="Arial" w:cs="Arial"/>
          <w:sz w:val="20"/>
        </w:rPr>
        <w:t>–</w:t>
      </w:r>
      <w:r w:rsidR="002B75A4" w:rsidRPr="007C08DA">
        <w:rPr>
          <w:rFonts w:ascii="Arial" w:eastAsia="Arial" w:hAnsi="Arial" w:cs="Arial"/>
          <w:sz w:val="20"/>
        </w:rPr>
        <w:t xml:space="preserve"> fim</w:t>
      </w:r>
      <w:r w:rsidR="0023564A" w:rsidRPr="007C08DA">
        <w:rPr>
          <w:rFonts w:ascii="Arial" w:eastAsia="Arial" w:hAnsi="Arial" w:cs="Arial"/>
          <w:sz w:val="20"/>
        </w:rPr>
        <w:t xml:space="preserve"> </w:t>
      </w:r>
      <w:r w:rsidR="00EB3411" w:rsidRPr="007C08DA">
        <w:rPr>
          <w:rFonts w:ascii="Arial" w:eastAsia="Arial" w:hAnsi="Arial" w:cs="Arial"/>
          <w:sz w:val="20"/>
        </w:rPr>
        <w:t xml:space="preserve">e meio </w:t>
      </w:r>
      <w:r w:rsidR="00F853F7" w:rsidRPr="007C08DA">
        <w:rPr>
          <w:rFonts w:ascii="Arial" w:eastAsia="Arial" w:hAnsi="Arial" w:cs="Arial"/>
          <w:sz w:val="20"/>
        </w:rPr>
        <w:t>autorizada</w:t>
      </w:r>
      <w:r w:rsidR="0023564A" w:rsidRPr="007C08DA">
        <w:rPr>
          <w:rFonts w:ascii="Arial" w:eastAsia="Arial" w:hAnsi="Arial" w:cs="Arial"/>
          <w:sz w:val="20"/>
        </w:rPr>
        <w:t xml:space="preserve"> pelo </w:t>
      </w:r>
      <w:r w:rsidR="0023564A" w:rsidRPr="00FB6FCF">
        <w:rPr>
          <w:rFonts w:ascii="Arial" w:eastAsia="Arial" w:hAnsi="Arial" w:cs="Arial"/>
          <w:b/>
          <w:sz w:val="20"/>
        </w:rPr>
        <w:t>Arquivo Público do Estado do Pará</w:t>
      </w:r>
      <w:r w:rsidR="00CC2C65">
        <w:rPr>
          <w:rFonts w:ascii="Arial" w:eastAsia="Arial" w:hAnsi="Arial" w:cs="Arial"/>
          <w:sz w:val="20"/>
        </w:rPr>
        <w:t xml:space="preserve"> – APEP - </w:t>
      </w:r>
      <w:r w:rsidR="00F853F7" w:rsidRPr="007C08DA">
        <w:rPr>
          <w:rFonts w:ascii="Arial" w:eastAsia="Arial" w:hAnsi="Arial" w:cs="Arial"/>
          <w:sz w:val="20"/>
        </w:rPr>
        <w:t>(PAE 2023/2279762);</w:t>
      </w:r>
      <w:r w:rsidRPr="007C08DA">
        <w:rPr>
          <w:rFonts w:ascii="Arial" w:eastAsia="Arial" w:hAnsi="Arial" w:cs="Arial"/>
          <w:sz w:val="20"/>
        </w:rPr>
        <w:t xml:space="preserve"> </w:t>
      </w:r>
      <w:r w:rsidR="00EB3411" w:rsidRPr="007C08DA">
        <w:rPr>
          <w:rFonts w:ascii="Arial" w:eastAsia="Arial" w:hAnsi="Arial" w:cs="Arial"/>
          <w:sz w:val="20"/>
        </w:rPr>
        <w:t>homologada</w:t>
      </w:r>
      <w:r w:rsidRPr="007C08DA">
        <w:rPr>
          <w:rFonts w:ascii="Arial" w:eastAsia="Arial" w:hAnsi="Arial" w:cs="Arial"/>
          <w:sz w:val="20"/>
        </w:rPr>
        <w:t xml:space="preserve"> pela </w:t>
      </w:r>
      <w:r w:rsidRPr="007C08DA">
        <w:rPr>
          <w:rFonts w:ascii="Arial" w:eastAsia="Arial" w:hAnsi="Arial" w:cs="Arial"/>
          <w:b/>
          <w:sz w:val="20"/>
        </w:rPr>
        <w:t xml:space="preserve">Portaria nº </w:t>
      </w:r>
      <w:r w:rsidR="00637AC7" w:rsidRPr="007C08DA">
        <w:rPr>
          <w:rFonts w:ascii="Arial" w:eastAsia="Arial" w:hAnsi="Arial" w:cs="Arial"/>
          <w:b/>
          <w:sz w:val="20"/>
        </w:rPr>
        <w:t>1428</w:t>
      </w:r>
      <w:r w:rsidRPr="007C08DA">
        <w:rPr>
          <w:rFonts w:ascii="Arial" w:eastAsia="Arial" w:hAnsi="Arial" w:cs="Arial"/>
          <w:b/>
          <w:sz w:val="20"/>
        </w:rPr>
        <w:t>/202</w:t>
      </w:r>
      <w:r w:rsidR="00637AC7" w:rsidRPr="007C08DA">
        <w:rPr>
          <w:rFonts w:ascii="Arial" w:eastAsia="Arial" w:hAnsi="Arial" w:cs="Arial"/>
          <w:b/>
          <w:sz w:val="20"/>
        </w:rPr>
        <w:t>3/ADEPARÁ</w:t>
      </w:r>
      <w:r w:rsidRPr="007C08DA">
        <w:rPr>
          <w:rFonts w:ascii="Arial" w:eastAsia="Arial" w:hAnsi="Arial" w:cs="Arial"/>
          <w:b/>
          <w:sz w:val="20"/>
        </w:rPr>
        <w:t>,</w:t>
      </w:r>
      <w:r w:rsidR="00E85101" w:rsidRPr="007C08DA">
        <w:rPr>
          <w:rFonts w:ascii="Arial" w:eastAsia="Arial" w:hAnsi="Arial" w:cs="Arial"/>
          <w:b/>
          <w:sz w:val="20"/>
        </w:rPr>
        <w:t xml:space="preserve"> e em consonância com a</w:t>
      </w:r>
      <w:r w:rsidR="00E30899">
        <w:rPr>
          <w:rFonts w:ascii="Arial" w:eastAsia="Arial" w:hAnsi="Arial" w:cs="Arial"/>
          <w:b/>
          <w:sz w:val="20"/>
        </w:rPr>
        <w:t xml:space="preserve"> Lei Federal nº8.159 de 08/01/1991;</w:t>
      </w:r>
      <w:r w:rsidR="00E85101" w:rsidRPr="007C08DA">
        <w:rPr>
          <w:rFonts w:ascii="Arial" w:eastAsia="Arial" w:hAnsi="Arial" w:cs="Arial"/>
          <w:b/>
          <w:sz w:val="20"/>
        </w:rPr>
        <w:t xml:space="preserve"> Resolução nº44</w:t>
      </w:r>
      <w:r w:rsidR="00E30899">
        <w:rPr>
          <w:rFonts w:ascii="Arial" w:eastAsia="Arial" w:hAnsi="Arial" w:cs="Arial"/>
          <w:b/>
          <w:sz w:val="20"/>
        </w:rPr>
        <w:t xml:space="preserve"> do Conselho Nacional de Arquivos/CONARQ</w:t>
      </w:r>
      <w:r w:rsidR="00E85101" w:rsidRPr="007C08DA">
        <w:rPr>
          <w:rFonts w:ascii="Arial" w:eastAsia="Arial" w:hAnsi="Arial" w:cs="Arial"/>
          <w:b/>
          <w:sz w:val="20"/>
        </w:rPr>
        <w:t>,</w:t>
      </w:r>
      <w:r w:rsidR="00E30899">
        <w:rPr>
          <w:rFonts w:ascii="Arial" w:eastAsia="Arial" w:hAnsi="Arial" w:cs="Arial"/>
          <w:b/>
          <w:sz w:val="20"/>
        </w:rPr>
        <w:t xml:space="preserve"> e </w:t>
      </w:r>
      <w:r w:rsidR="00E85101" w:rsidRPr="007C08DA">
        <w:rPr>
          <w:rFonts w:ascii="Arial" w:eastAsia="Arial" w:hAnsi="Arial" w:cs="Arial"/>
          <w:b/>
          <w:sz w:val="20"/>
        </w:rPr>
        <w:t>o §3º,art.11 da Lei Estadual nº8.543/2017</w:t>
      </w:r>
      <w:r w:rsidR="00E85101" w:rsidRPr="007C08DA">
        <w:rPr>
          <w:rFonts w:ascii="Arial" w:eastAsia="Arial" w:hAnsi="Arial" w:cs="Arial"/>
          <w:sz w:val="20"/>
        </w:rPr>
        <w:t xml:space="preserve"> </w:t>
      </w:r>
      <w:r w:rsidRPr="007C08DA">
        <w:rPr>
          <w:rFonts w:ascii="Arial" w:eastAsia="Arial" w:hAnsi="Arial" w:cs="Arial"/>
          <w:sz w:val="20"/>
        </w:rPr>
        <w:t>procedeu</w:t>
      </w:r>
      <w:r w:rsidR="00E30899">
        <w:rPr>
          <w:rFonts w:ascii="Arial" w:eastAsia="Arial" w:hAnsi="Arial" w:cs="Arial"/>
          <w:sz w:val="20"/>
        </w:rPr>
        <w:t>-se</w:t>
      </w:r>
      <w:r w:rsidRPr="007C08DA">
        <w:rPr>
          <w:rFonts w:ascii="Arial" w:eastAsia="Arial" w:hAnsi="Arial" w:cs="Arial"/>
          <w:sz w:val="20"/>
        </w:rPr>
        <w:t xml:space="preserve"> à eliminação</w:t>
      </w:r>
      <w:r w:rsidR="00E85101" w:rsidRPr="007C08DA">
        <w:rPr>
          <w:rFonts w:ascii="Arial" w:eastAsia="Arial" w:hAnsi="Arial" w:cs="Arial"/>
          <w:sz w:val="20"/>
        </w:rPr>
        <w:t xml:space="preserve"> de </w:t>
      </w:r>
      <w:r w:rsidR="00E85101" w:rsidRPr="007C08DA">
        <w:rPr>
          <w:rFonts w:ascii="Arial" w:eastAsia="Arial" w:hAnsi="Arial" w:cs="Arial"/>
          <w:b/>
          <w:sz w:val="20"/>
        </w:rPr>
        <w:t>massa documental acumulada</w:t>
      </w:r>
      <w:r w:rsidR="00F853F7" w:rsidRPr="007C08DA">
        <w:rPr>
          <w:rFonts w:ascii="Arial" w:eastAsia="Arial" w:hAnsi="Arial" w:cs="Arial"/>
          <w:b/>
          <w:sz w:val="20"/>
        </w:rPr>
        <w:t xml:space="preserve"> conforme edital de ciência e eliminação de documentos.</w:t>
      </w:r>
    </w:p>
    <w:p w14:paraId="031E7161" w14:textId="5212A309" w:rsidR="00FE4057" w:rsidRPr="00502C79" w:rsidRDefault="00406282">
      <w:pPr>
        <w:spacing w:before="240" w:after="240" w:line="240" w:lineRule="auto"/>
        <w:jc w:val="both"/>
        <w:rPr>
          <w:rFonts w:ascii="Arial" w:eastAsia="Arial" w:hAnsi="Arial" w:cs="Arial"/>
          <w:color w:val="FF0000"/>
          <w:sz w:val="20"/>
        </w:rPr>
      </w:pPr>
      <w:r w:rsidRPr="007C08DA">
        <w:rPr>
          <w:rFonts w:ascii="Arial" w:eastAsia="Arial" w:hAnsi="Arial" w:cs="Arial"/>
          <w:sz w:val="20"/>
        </w:rPr>
        <w:t>Subfunção:</w:t>
      </w:r>
      <w:r w:rsidR="005965EA" w:rsidRPr="007C08DA">
        <w:rPr>
          <w:rFonts w:ascii="Arial" w:eastAsia="Arial" w:hAnsi="Arial" w:cs="Arial"/>
          <w:sz w:val="20"/>
        </w:rPr>
        <w:t xml:space="preserve"> </w:t>
      </w:r>
      <w:r w:rsidR="005965EA" w:rsidRPr="00502C79">
        <w:rPr>
          <w:rFonts w:ascii="Arial" w:eastAsia="Arial" w:hAnsi="Arial" w:cs="Arial"/>
          <w:color w:val="FF0000"/>
          <w:sz w:val="20"/>
        </w:rPr>
        <w:t>Área do Serviço de Inspeção Estadual</w:t>
      </w:r>
      <w:r w:rsidR="00E85B79" w:rsidRPr="00502C79">
        <w:rPr>
          <w:rFonts w:ascii="Arial" w:eastAsia="Arial" w:hAnsi="Arial" w:cs="Arial"/>
          <w:color w:val="FF0000"/>
          <w:sz w:val="20"/>
        </w:rPr>
        <w:t>/SIE</w:t>
      </w:r>
      <w:r w:rsidR="002B419B">
        <w:rPr>
          <w:rFonts w:ascii="Arial" w:eastAsia="Arial" w:hAnsi="Arial" w:cs="Arial"/>
          <w:color w:val="FF0000"/>
          <w:sz w:val="20"/>
        </w:rPr>
        <w:t xml:space="preserve"> ou Área de Defesa Animal</w:t>
      </w:r>
    </w:p>
    <w:p w14:paraId="41F0484A" w14:textId="74405CD5" w:rsidR="00415ADA" w:rsidRPr="007C08DA" w:rsidRDefault="00415ADA">
      <w:pPr>
        <w:spacing w:before="240" w:after="240" w:line="240" w:lineRule="auto"/>
        <w:jc w:val="both"/>
        <w:rPr>
          <w:rFonts w:ascii="Arial" w:eastAsia="Arial" w:hAnsi="Arial" w:cs="Arial"/>
          <w:sz w:val="20"/>
        </w:rPr>
      </w:pPr>
      <w:r w:rsidRPr="007C08DA">
        <w:rPr>
          <w:rFonts w:ascii="Arial" w:eastAsia="Arial" w:hAnsi="Arial" w:cs="Arial"/>
          <w:sz w:val="20"/>
        </w:rPr>
        <w:t xml:space="preserve">Código de Classificação Tabela de Temporalidade: </w:t>
      </w:r>
      <w:r w:rsidR="00BB4432">
        <w:rPr>
          <w:rFonts w:ascii="Arial" w:eastAsia="Arial" w:hAnsi="Arial" w:cs="Arial"/>
          <w:sz w:val="20"/>
        </w:rPr>
        <w:t>100.1</w:t>
      </w:r>
    </w:p>
    <w:p w14:paraId="3A12259D" w14:textId="77777777" w:rsidR="00FE4057" w:rsidRPr="007C08DA" w:rsidRDefault="00406282">
      <w:pPr>
        <w:spacing w:before="240" w:after="240" w:line="240" w:lineRule="auto"/>
        <w:jc w:val="both"/>
        <w:rPr>
          <w:rFonts w:ascii="Arial" w:eastAsia="Arial" w:hAnsi="Arial" w:cs="Arial"/>
          <w:sz w:val="20"/>
        </w:rPr>
      </w:pPr>
      <w:r w:rsidRPr="007C08DA">
        <w:rPr>
          <w:rFonts w:ascii="Arial" w:eastAsia="Arial" w:hAnsi="Arial" w:cs="Arial"/>
          <w:sz w:val="20"/>
        </w:rPr>
        <w:t>Datas-limite:</w:t>
      </w:r>
      <w:r w:rsidR="005965EA" w:rsidRPr="007C08DA">
        <w:rPr>
          <w:rFonts w:ascii="Arial" w:eastAsia="Arial" w:hAnsi="Arial" w:cs="Arial"/>
          <w:sz w:val="20"/>
        </w:rPr>
        <w:t xml:space="preserve"> </w:t>
      </w:r>
      <w:r w:rsidR="005965EA" w:rsidRPr="007C08DA">
        <w:rPr>
          <w:rFonts w:ascii="Arial" w:eastAsia="Arial" w:hAnsi="Arial" w:cs="Arial"/>
          <w:color w:val="FF0000"/>
          <w:sz w:val="20"/>
        </w:rPr>
        <w:t>2012-2017</w:t>
      </w:r>
    </w:p>
    <w:p w14:paraId="6539C3A3" w14:textId="5C3DEC12" w:rsidR="00FE4057" w:rsidRPr="007C08DA" w:rsidRDefault="00406282">
      <w:pPr>
        <w:spacing w:before="240" w:after="240" w:line="240" w:lineRule="auto"/>
        <w:jc w:val="both"/>
        <w:rPr>
          <w:rFonts w:ascii="Arial" w:eastAsia="Arial" w:hAnsi="Arial" w:cs="Arial"/>
          <w:sz w:val="20"/>
        </w:rPr>
      </w:pPr>
      <w:r w:rsidRPr="007C08DA">
        <w:rPr>
          <w:rFonts w:ascii="Arial" w:eastAsia="Arial" w:hAnsi="Arial" w:cs="Arial"/>
          <w:sz w:val="20"/>
        </w:rPr>
        <w:t>Quantidade</w:t>
      </w:r>
      <w:r w:rsidR="00DA43F6">
        <w:rPr>
          <w:rFonts w:ascii="Arial" w:eastAsia="Arial" w:hAnsi="Arial" w:cs="Arial"/>
          <w:sz w:val="20"/>
        </w:rPr>
        <w:t xml:space="preserve"> de caixas:</w:t>
      </w:r>
      <w:r w:rsidRPr="007C08DA">
        <w:rPr>
          <w:rFonts w:ascii="Arial" w:eastAsia="Arial" w:hAnsi="Arial" w:cs="Arial"/>
          <w:sz w:val="20"/>
        </w:rPr>
        <w:t xml:space="preserve"> (</w:t>
      </w:r>
      <w:proofErr w:type="gramStart"/>
      <w:r w:rsidR="008256A7">
        <w:rPr>
          <w:rFonts w:ascii="Arial" w:eastAsia="Arial" w:hAnsi="Arial" w:cs="Arial"/>
          <w:color w:val="FF0000"/>
          <w:sz w:val="20"/>
        </w:rPr>
        <w:t>30</w:t>
      </w:r>
      <w:r w:rsidR="005965EA" w:rsidRPr="007C08DA">
        <w:rPr>
          <w:rFonts w:ascii="Arial" w:eastAsia="Arial" w:hAnsi="Arial" w:cs="Arial"/>
          <w:color w:val="FF0000"/>
          <w:sz w:val="20"/>
        </w:rPr>
        <w:t xml:space="preserve"> </w:t>
      </w:r>
      <w:r w:rsidR="005965EA" w:rsidRPr="007C08DA">
        <w:rPr>
          <w:rFonts w:ascii="Arial" w:eastAsia="Arial" w:hAnsi="Arial" w:cs="Arial"/>
          <w:sz w:val="20"/>
        </w:rPr>
        <w:t>)</w:t>
      </w:r>
      <w:proofErr w:type="gramEnd"/>
      <w:r w:rsidR="005965EA" w:rsidRPr="007C08DA">
        <w:rPr>
          <w:rFonts w:ascii="Arial" w:eastAsia="Arial" w:hAnsi="Arial" w:cs="Arial"/>
          <w:sz w:val="20"/>
        </w:rPr>
        <w:t>.</w:t>
      </w:r>
    </w:p>
    <w:p w14:paraId="7413289E" w14:textId="3D84DE20" w:rsidR="007C08DA" w:rsidRPr="00361313" w:rsidRDefault="00406282" w:rsidP="007C08DA">
      <w:pPr>
        <w:spacing w:before="240" w:after="240" w:line="240" w:lineRule="auto"/>
        <w:jc w:val="both"/>
        <w:rPr>
          <w:rFonts w:ascii="Arial" w:eastAsia="Arial" w:hAnsi="Arial" w:cs="Arial"/>
          <w:color w:val="FF0000"/>
          <w:sz w:val="20"/>
        </w:rPr>
      </w:pPr>
      <w:r w:rsidRPr="007C08DA">
        <w:rPr>
          <w:rFonts w:ascii="Arial" w:eastAsia="Arial" w:hAnsi="Arial" w:cs="Arial"/>
          <w:sz w:val="20"/>
        </w:rPr>
        <w:t>Observações complementares:</w:t>
      </w:r>
      <w:r w:rsidR="00B33D2A" w:rsidRPr="007C08DA">
        <w:rPr>
          <w:rFonts w:ascii="Arial" w:eastAsia="Arial" w:hAnsi="Arial" w:cs="Arial"/>
          <w:sz w:val="20"/>
        </w:rPr>
        <w:t xml:space="preserve"> </w:t>
      </w:r>
      <w:proofErr w:type="spellStart"/>
      <w:r w:rsidR="00361313" w:rsidRPr="00361313">
        <w:rPr>
          <w:rFonts w:ascii="Arial" w:eastAsia="Arial" w:hAnsi="Arial" w:cs="Arial"/>
          <w:color w:val="FF0000"/>
          <w:sz w:val="20"/>
        </w:rPr>
        <w:t>ex</w:t>
      </w:r>
      <w:proofErr w:type="spellEnd"/>
      <w:r w:rsidR="00361313" w:rsidRPr="00361313">
        <w:rPr>
          <w:rFonts w:ascii="Arial" w:eastAsia="Arial" w:hAnsi="Arial" w:cs="Arial"/>
          <w:color w:val="FF0000"/>
          <w:sz w:val="20"/>
        </w:rPr>
        <w:t>: inclui cópias de memorandos, ofícios, relatórios, autos de infração com prazos prescritos.</w:t>
      </w:r>
    </w:p>
    <w:p w14:paraId="78EAEA90" w14:textId="3005750D" w:rsidR="004F6115" w:rsidRPr="004F6115" w:rsidRDefault="004F6115" w:rsidP="007C08DA">
      <w:pPr>
        <w:spacing w:before="240" w:after="240" w:line="240" w:lineRule="auto"/>
        <w:jc w:val="both"/>
        <w:rPr>
          <w:rFonts w:ascii="Arial" w:eastAsia="Arial" w:hAnsi="Arial" w:cs="Arial"/>
          <w:sz w:val="20"/>
        </w:rPr>
      </w:pPr>
      <w:r w:rsidRPr="004F6115">
        <w:rPr>
          <w:rFonts w:ascii="Arial" w:eastAsia="Arial" w:hAnsi="Arial" w:cs="Arial"/>
          <w:sz w:val="20"/>
        </w:rPr>
        <w:t xml:space="preserve">Processo de Eliminação: </w:t>
      </w:r>
      <w:proofErr w:type="gramStart"/>
      <w:r w:rsidRPr="004F6115">
        <w:rPr>
          <w:rFonts w:ascii="Arial" w:eastAsia="Arial" w:hAnsi="Arial" w:cs="Arial"/>
          <w:sz w:val="20"/>
        </w:rPr>
        <w:t xml:space="preserve">(  </w:t>
      </w:r>
      <w:proofErr w:type="gramEnd"/>
      <w:r w:rsidRPr="004F6115">
        <w:rPr>
          <w:rFonts w:ascii="Arial" w:eastAsia="Arial" w:hAnsi="Arial" w:cs="Arial"/>
          <w:sz w:val="20"/>
        </w:rPr>
        <w:t xml:space="preserve">  ) Picotagem     (     ) Fragmentação         (    ) Incineração</w:t>
      </w:r>
    </w:p>
    <w:p w14:paraId="4F61CA7C" w14:textId="77777777" w:rsidR="005A5CF1" w:rsidRDefault="005A5CF1" w:rsidP="00B33D2A">
      <w:pPr>
        <w:spacing w:before="240" w:after="240" w:line="360" w:lineRule="auto"/>
        <w:jc w:val="right"/>
        <w:rPr>
          <w:rFonts w:ascii="Arial" w:eastAsia="Arial" w:hAnsi="Arial" w:cs="Arial"/>
          <w:szCs w:val="24"/>
        </w:rPr>
      </w:pPr>
    </w:p>
    <w:p w14:paraId="0541CE87" w14:textId="67232D8F" w:rsidR="007C08DA" w:rsidRPr="005A5CF1" w:rsidRDefault="005965EA" w:rsidP="005A5CF1">
      <w:pPr>
        <w:spacing w:before="240" w:after="240" w:line="360" w:lineRule="auto"/>
        <w:jc w:val="right"/>
        <w:rPr>
          <w:rFonts w:ascii="Arial" w:eastAsia="Arial" w:hAnsi="Arial" w:cs="Arial"/>
          <w:szCs w:val="24"/>
        </w:rPr>
      </w:pPr>
      <w:r w:rsidRPr="007C08DA">
        <w:rPr>
          <w:rFonts w:ascii="Arial" w:eastAsia="Arial" w:hAnsi="Arial" w:cs="Arial"/>
          <w:szCs w:val="24"/>
        </w:rPr>
        <w:t>Belém,</w:t>
      </w:r>
      <w:r w:rsidR="00406282" w:rsidRPr="007C08DA">
        <w:rPr>
          <w:rFonts w:ascii="Arial" w:eastAsia="Arial" w:hAnsi="Arial" w:cs="Arial"/>
          <w:szCs w:val="24"/>
        </w:rPr>
        <w:t xml:space="preserve"> PA</w:t>
      </w:r>
      <w:r w:rsidR="00B33D2A" w:rsidRPr="007C08DA">
        <w:rPr>
          <w:rFonts w:ascii="Arial" w:eastAsia="Arial" w:hAnsi="Arial" w:cs="Arial"/>
          <w:szCs w:val="24"/>
        </w:rPr>
        <w:t xml:space="preserve"> </w:t>
      </w:r>
      <w:r w:rsidR="002B419B">
        <w:rPr>
          <w:rFonts w:ascii="Arial" w:eastAsia="Arial" w:hAnsi="Arial" w:cs="Arial"/>
          <w:szCs w:val="24"/>
        </w:rPr>
        <w:t>___</w:t>
      </w:r>
      <w:r w:rsidR="00B33D2A" w:rsidRPr="007C08DA">
        <w:rPr>
          <w:rFonts w:ascii="Arial" w:eastAsia="Arial" w:hAnsi="Arial" w:cs="Arial"/>
          <w:szCs w:val="24"/>
        </w:rPr>
        <w:t>/</w:t>
      </w:r>
      <w:r w:rsidR="002B419B">
        <w:rPr>
          <w:rFonts w:ascii="Arial" w:eastAsia="Arial" w:hAnsi="Arial" w:cs="Arial"/>
          <w:szCs w:val="24"/>
        </w:rPr>
        <w:t>_____</w:t>
      </w:r>
      <w:r w:rsidR="00B33D2A" w:rsidRPr="007C08DA">
        <w:rPr>
          <w:rFonts w:ascii="Arial" w:eastAsia="Arial" w:hAnsi="Arial" w:cs="Arial"/>
          <w:szCs w:val="24"/>
        </w:rPr>
        <w:t>/</w:t>
      </w:r>
      <w:r w:rsidRPr="007C08DA">
        <w:rPr>
          <w:rFonts w:ascii="Arial" w:eastAsia="Arial" w:hAnsi="Arial" w:cs="Arial"/>
          <w:szCs w:val="24"/>
        </w:rPr>
        <w:t xml:space="preserve"> 202</w:t>
      </w:r>
      <w:r w:rsidR="002B419B">
        <w:rPr>
          <w:rFonts w:ascii="Arial" w:eastAsia="Arial" w:hAnsi="Arial" w:cs="Arial"/>
          <w:szCs w:val="24"/>
        </w:rPr>
        <w:t>5</w:t>
      </w:r>
      <w:r w:rsidRPr="007C08DA">
        <w:rPr>
          <w:rFonts w:ascii="Arial" w:eastAsia="Arial" w:hAnsi="Arial" w:cs="Arial"/>
          <w:szCs w:val="24"/>
        </w:rPr>
        <w:t>.</w:t>
      </w:r>
    </w:p>
    <w:p w14:paraId="489CCE56" w14:textId="77777777" w:rsidR="00FE4057" w:rsidRDefault="00406282" w:rsidP="005A5CF1">
      <w:pPr>
        <w:spacing w:before="240"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</w:t>
      </w:r>
    </w:p>
    <w:p w14:paraId="42A4830C" w14:textId="77777777" w:rsidR="007C08DA" w:rsidRDefault="007C08DA" w:rsidP="005A5CF1">
      <w:pPr>
        <w:spacing w:before="24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Responsável Pela Unidade Administrativa</w:t>
      </w:r>
    </w:p>
    <w:p w14:paraId="3C4439FA" w14:textId="77777777" w:rsidR="007C08DA" w:rsidRDefault="007C08DA" w:rsidP="007C08DA">
      <w:pPr>
        <w:spacing w:before="240" w:after="240" w:line="360" w:lineRule="auto"/>
        <w:jc w:val="center"/>
        <w:rPr>
          <w:rFonts w:ascii="Arial" w:eastAsia="Arial" w:hAnsi="Arial" w:cs="Arial"/>
          <w:sz w:val="20"/>
          <w:szCs w:val="20"/>
        </w:rPr>
      </w:pPr>
    </w:p>
    <w:sectPr w:rsidR="007C08DA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B22A" w14:textId="77777777" w:rsidR="00680180" w:rsidRDefault="00680180">
      <w:pPr>
        <w:spacing w:after="0" w:line="240" w:lineRule="auto"/>
      </w:pPr>
      <w:r>
        <w:separator/>
      </w:r>
    </w:p>
  </w:endnote>
  <w:endnote w:type="continuationSeparator" w:id="0">
    <w:p w14:paraId="03A79516" w14:textId="77777777" w:rsidR="00680180" w:rsidRDefault="006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B1B7" w14:textId="3AEF9623" w:rsidR="00414666" w:rsidRPr="00414666" w:rsidRDefault="00414666">
    <w:pPr>
      <w:pStyle w:val="Rodap"/>
      <w:rPr>
        <w:sz w:val="16"/>
      </w:rPr>
    </w:pPr>
    <w:r w:rsidRPr="00414666">
      <w:rPr>
        <w:sz w:val="16"/>
      </w:rPr>
      <w:t>Versão_</w:t>
    </w:r>
    <w:r w:rsidR="00070DF2">
      <w:rPr>
        <w:sz w:val="16"/>
      </w:rPr>
      <w:t>0605</w:t>
    </w:r>
    <w:r w:rsidRPr="00414666">
      <w:rPr>
        <w:sz w:val="16"/>
      </w:rPr>
      <w:t>202</w:t>
    </w:r>
    <w:r w:rsidR="002B419B">
      <w:rPr>
        <w:sz w:val="16"/>
      </w:rPr>
      <w:t>5</w:t>
    </w:r>
    <w:r w:rsidR="00070DF2">
      <w:rPr>
        <w:sz w:val="16"/>
      </w:rPr>
      <w:t>_ACA</w:t>
    </w:r>
    <w:r>
      <w:rPr>
        <w:sz w:val="16"/>
      </w:rPr>
      <w:t>/ADEPARÁ</w:t>
    </w:r>
  </w:p>
  <w:p w14:paraId="28D577A1" w14:textId="77777777" w:rsidR="00FE4057" w:rsidRDefault="00FE40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6B9D" w14:textId="77777777" w:rsidR="00680180" w:rsidRDefault="00680180">
      <w:pPr>
        <w:spacing w:after="0" w:line="240" w:lineRule="auto"/>
      </w:pPr>
      <w:r>
        <w:separator/>
      </w:r>
    </w:p>
  </w:footnote>
  <w:footnote w:type="continuationSeparator" w:id="0">
    <w:p w14:paraId="0C9C72AE" w14:textId="77777777" w:rsidR="00680180" w:rsidRDefault="0068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CEB4" w14:textId="77777777" w:rsidR="00FE4057" w:rsidRDefault="004062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E1A2FDD" wp14:editId="7DAB34C8">
          <wp:simplePos x="0" y="0"/>
          <wp:positionH relativeFrom="column">
            <wp:posOffset>2238375</wp:posOffset>
          </wp:positionH>
          <wp:positionV relativeFrom="paragraph">
            <wp:posOffset>-114299</wp:posOffset>
          </wp:positionV>
          <wp:extent cx="516255" cy="603250"/>
          <wp:effectExtent l="0" t="0" r="0" b="0"/>
          <wp:wrapNone/>
          <wp:docPr id="3" name="image1.png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255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EBAE2E" w14:textId="77777777" w:rsidR="00FE4057" w:rsidRDefault="00FE40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A85C593" w14:textId="77777777" w:rsidR="00FE4057" w:rsidRDefault="00FE40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8F947FC" w14:textId="77777777" w:rsidR="00FE4057" w:rsidRDefault="00FE40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14:paraId="2E4B4F23" w14:textId="77777777" w:rsidR="00FE4057" w:rsidRPr="00EB3411" w:rsidRDefault="004062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</w:rPr>
    </w:pPr>
    <w:r w:rsidRPr="00EB3411">
      <w:rPr>
        <w:rFonts w:ascii="Times New Roman" w:eastAsia="Times New Roman" w:hAnsi="Times New Roman" w:cs="Times New Roman"/>
        <w:color w:val="000000"/>
        <w:sz w:val="20"/>
      </w:rPr>
      <w:t>GOVERNO DO ESTADO DO PARÁ</w:t>
    </w:r>
  </w:p>
  <w:p w14:paraId="1A27BB39" w14:textId="77777777" w:rsidR="00FE4057" w:rsidRPr="00EB3411" w:rsidRDefault="004062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</w:rPr>
    </w:pPr>
    <w:r w:rsidRPr="00EB3411">
      <w:rPr>
        <w:rFonts w:ascii="Times New Roman" w:eastAsia="Times New Roman" w:hAnsi="Times New Roman" w:cs="Times New Roman"/>
        <w:color w:val="000000"/>
        <w:sz w:val="20"/>
      </w:rPr>
      <w:t>SECRETARIA DE ESTADO DE DESENVOLVIMENTO AGROPECUÁRIO E DA PESCA</w:t>
    </w:r>
  </w:p>
  <w:p w14:paraId="01463474" w14:textId="77777777" w:rsidR="00FE4057" w:rsidRPr="00EB3411" w:rsidRDefault="004062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</w:rPr>
    </w:pPr>
    <w:r w:rsidRPr="00EB3411">
      <w:rPr>
        <w:rFonts w:ascii="Times New Roman" w:eastAsia="Times New Roman" w:hAnsi="Times New Roman" w:cs="Times New Roman"/>
        <w:color w:val="000000"/>
        <w:sz w:val="20"/>
      </w:rPr>
      <w:t>AGÊNCIA DE DEFESA AGROPECUÁRIA DO ESTADO DO PARÁ</w:t>
    </w:r>
  </w:p>
  <w:p w14:paraId="7D570933" w14:textId="77777777" w:rsidR="00FE4057" w:rsidRPr="00EB3411" w:rsidRDefault="004062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</w:rPr>
    </w:pPr>
    <w:r w:rsidRPr="00EB3411">
      <w:rPr>
        <w:rFonts w:ascii="Times New Roman" w:eastAsia="Times New Roman" w:hAnsi="Times New Roman" w:cs="Times New Roman"/>
        <w:sz w:val="20"/>
      </w:rPr>
      <w:t>DIRETORIA GERAL</w:t>
    </w:r>
  </w:p>
  <w:p w14:paraId="0F08D92D" w14:textId="6BC2AE82" w:rsidR="00FE4057" w:rsidRPr="00EB3411" w:rsidRDefault="00070D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ARQUIVO CENTRAL DA ADEPARÁ - ACA</w:t>
    </w:r>
  </w:p>
  <w:p w14:paraId="618044B9" w14:textId="77777777" w:rsidR="00FE4057" w:rsidRDefault="00FE40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14:paraId="10D961F3" w14:textId="77777777" w:rsidR="00FE4057" w:rsidRDefault="00FE40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A66"/>
    <w:multiLevelType w:val="multilevel"/>
    <w:tmpl w:val="51209A38"/>
    <w:lvl w:ilvl="0">
      <w:start w:val="1"/>
      <w:numFmt w:val="decimal"/>
      <w:lvlText w:val="(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57"/>
    <w:rsid w:val="00026354"/>
    <w:rsid w:val="000327D9"/>
    <w:rsid w:val="00037132"/>
    <w:rsid w:val="00051E14"/>
    <w:rsid w:val="00060A5D"/>
    <w:rsid w:val="0006695C"/>
    <w:rsid w:val="00070DF2"/>
    <w:rsid w:val="0008578A"/>
    <w:rsid w:val="00091DA6"/>
    <w:rsid w:val="000A0D66"/>
    <w:rsid w:val="00101686"/>
    <w:rsid w:val="00105FB0"/>
    <w:rsid w:val="00172FC6"/>
    <w:rsid w:val="00181E00"/>
    <w:rsid w:val="001A28D1"/>
    <w:rsid w:val="00222782"/>
    <w:rsid w:val="002263EA"/>
    <w:rsid w:val="0023564A"/>
    <w:rsid w:val="00247756"/>
    <w:rsid w:val="0025209E"/>
    <w:rsid w:val="00257AFE"/>
    <w:rsid w:val="002736B7"/>
    <w:rsid w:val="00287F8B"/>
    <w:rsid w:val="002A12A0"/>
    <w:rsid w:val="002B419B"/>
    <w:rsid w:val="002B75A4"/>
    <w:rsid w:val="002C713F"/>
    <w:rsid w:val="003203F2"/>
    <w:rsid w:val="00336FB6"/>
    <w:rsid w:val="003509A1"/>
    <w:rsid w:val="003550B7"/>
    <w:rsid w:val="00360F94"/>
    <w:rsid w:val="00361313"/>
    <w:rsid w:val="003621CC"/>
    <w:rsid w:val="003A0FA2"/>
    <w:rsid w:val="003A20D7"/>
    <w:rsid w:val="003B37C0"/>
    <w:rsid w:val="003B6811"/>
    <w:rsid w:val="00406282"/>
    <w:rsid w:val="00414666"/>
    <w:rsid w:val="00415ADA"/>
    <w:rsid w:val="0042594D"/>
    <w:rsid w:val="004409A4"/>
    <w:rsid w:val="00443FBE"/>
    <w:rsid w:val="004915EE"/>
    <w:rsid w:val="004F6115"/>
    <w:rsid w:val="00502C79"/>
    <w:rsid w:val="00574666"/>
    <w:rsid w:val="005965EA"/>
    <w:rsid w:val="005A5CF1"/>
    <w:rsid w:val="00611179"/>
    <w:rsid w:val="00620F39"/>
    <w:rsid w:val="00637AC7"/>
    <w:rsid w:val="006531A6"/>
    <w:rsid w:val="00664C09"/>
    <w:rsid w:val="00680180"/>
    <w:rsid w:val="006806DA"/>
    <w:rsid w:val="00691E1A"/>
    <w:rsid w:val="006B3F25"/>
    <w:rsid w:val="007472CF"/>
    <w:rsid w:val="007A50AE"/>
    <w:rsid w:val="007C08DA"/>
    <w:rsid w:val="007C7E2B"/>
    <w:rsid w:val="007D7AAE"/>
    <w:rsid w:val="007E7AA4"/>
    <w:rsid w:val="00800D9F"/>
    <w:rsid w:val="008256A7"/>
    <w:rsid w:val="008B62E6"/>
    <w:rsid w:val="008C4AA4"/>
    <w:rsid w:val="008F2EE8"/>
    <w:rsid w:val="008F6BC7"/>
    <w:rsid w:val="00927717"/>
    <w:rsid w:val="00937E5F"/>
    <w:rsid w:val="00997264"/>
    <w:rsid w:val="009D7A04"/>
    <w:rsid w:val="009F2B09"/>
    <w:rsid w:val="00A361CF"/>
    <w:rsid w:val="00A43ED8"/>
    <w:rsid w:val="00A51EC5"/>
    <w:rsid w:val="00AA2B9D"/>
    <w:rsid w:val="00AB165F"/>
    <w:rsid w:val="00AB179D"/>
    <w:rsid w:val="00B33D2A"/>
    <w:rsid w:val="00B54696"/>
    <w:rsid w:val="00B653C9"/>
    <w:rsid w:val="00B9087E"/>
    <w:rsid w:val="00BB3009"/>
    <w:rsid w:val="00BB4432"/>
    <w:rsid w:val="00C00B4C"/>
    <w:rsid w:val="00C07866"/>
    <w:rsid w:val="00C441F6"/>
    <w:rsid w:val="00C86A17"/>
    <w:rsid w:val="00C876A2"/>
    <w:rsid w:val="00CC2C65"/>
    <w:rsid w:val="00D13229"/>
    <w:rsid w:val="00D34F3D"/>
    <w:rsid w:val="00D42C1F"/>
    <w:rsid w:val="00D61D77"/>
    <w:rsid w:val="00D64B50"/>
    <w:rsid w:val="00D757A3"/>
    <w:rsid w:val="00DA43F6"/>
    <w:rsid w:val="00DD4E36"/>
    <w:rsid w:val="00E30899"/>
    <w:rsid w:val="00E52750"/>
    <w:rsid w:val="00E57278"/>
    <w:rsid w:val="00E85101"/>
    <w:rsid w:val="00E85B79"/>
    <w:rsid w:val="00EB3411"/>
    <w:rsid w:val="00EC21C0"/>
    <w:rsid w:val="00EE5F13"/>
    <w:rsid w:val="00EF29B4"/>
    <w:rsid w:val="00EF514C"/>
    <w:rsid w:val="00F1616B"/>
    <w:rsid w:val="00F3107E"/>
    <w:rsid w:val="00F716A3"/>
    <w:rsid w:val="00F853F7"/>
    <w:rsid w:val="00FB6287"/>
    <w:rsid w:val="00FB6FCF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C427"/>
  <w15:docId w15:val="{B9BC11ED-9D88-4F99-AA33-3EBD609D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A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C0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6F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F7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3E5"/>
  </w:style>
  <w:style w:type="paragraph" w:styleId="Rodap">
    <w:name w:val="footer"/>
    <w:basedOn w:val="Normal"/>
    <w:link w:val="RodapChar"/>
    <w:uiPriority w:val="99"/>
    <w:unhideWhenUsed/>
    <w:rsid w:val="007F7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3E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G+h0jQWQlvl2LyP49H20OIFuHA==">AMUW2mV2KJOZhu250ookvdLTxEbvnEpf1+/XMPq5RvgsxbwyMHLAkiP4ygjdfcv6dTLUsT2DmCLPDfPhatB7KfrWNd7PPOY0h/lDmpqgNd8HzM3vHJuIBV4=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CLÉCIO</cp:lastModifiedBy>
  <cp:revision>21</cp:revision>
  <cp:lastPrinted>2024-01-08T12:48:00Z</cp:lastPrinted>
  <dcterms:created xsi:type="dcterms:W3CDTF">2024-03-07T13:22:00Z</dcterms:created>
  <dcterms:modified xsi:type="dcterms:W3CDTF">2025-05-06T16:22:00Z</dcterms:modified>
</cp:coreProperties>
</file>